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747DED">
      <w:pPr>
        <w:spacing w:after="0" w:line="265" w:lineRule="auto"/>
        <w:ind w:left="0" w:right="3009" w:firstLine="0"/>
        <w:rPr>
          <w:color w:val="auto"/>
        </w:rPr>
      </w:pPr>
      <w:r w:rsidRPr="00DD540A">
        <w:rPr>
          <w:color w:val="auto"/>
        </w:rPr>
        <w:t>別記様式第２号の９（第２条関係）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095D66">
        <w:trPr>
          <w:trHeight w:val="12246"/>
        </w:trPr>
        <w:tc>
          <w:tcPr>
            <w:tcW w:w="8963" w:type="dxa"/>
          </w:tcPr>
          <w:p w:rsidR="00E67F4F" w:rsidRPr="00DD540A" w:rsidRDefault="00B60A87" w:rsidP="00A65565">
            <w:pPr>
              <w:spacing w:before="100" w:beforeAutospacing="1"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（一斉開放弁）明細書（その１）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1188"/>
              <w:gridCol w:w="215"/>
              <w:gridCol w:w="864"/>
              <w:gridCol w:w="6035"/>
            </w:tblGrid>
            <w:tr w:rsidR="00FE5E02" w:rsidRPr="00FE5E02" w:rsidTr="00D01688">
              <w:trPr>
                <w:trHeight w:val="340"/>
              </w:trPr>
              <w:tc>
                <w:tcPr>
                  <w:tcW w:w="16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tabs>
                      <w:tab w:val="center" w:pos="804"/>
                      <w:tab w:val="right" w:pos="155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711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163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tabs>
                      <w:tab w:val="right" w:pos="155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711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tabs>
                      <w:tab w:val="right" w:pos="2639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</w:t>
                  </w:r>
                  <w:r w:rsidR="00B436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目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166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明</w:t>
                  </w:r>
                  <w:r w:rsidR="00B436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細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商品名又は記号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center" w:pos="696"/>
                      <w:tab w:val="center" w:pos="1128"/>
                      <w:tab w:val="center" w:pos="1560"/>
                      <w:tab w:val="center" w:pos="1992"/>
                      <w:tab w:val="right" w:pos="263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使用圧力範囲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436A54" w:rsidP="00C612D0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="002F7241" w:rsidRPr="00DD540A">
                    <w:rPr>
                      <w:color w:val="auto"/>
                    </w:rPr>
                    <w:t>ＭPa ～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2F7241" w:rsidRPr="00DD540A">
                    <w:rPr>
                      <w:color w:val="auto"/>
                    </w:rPr>
                    <w:t>ＭPa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二次側設定圧力範囲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436A54" w:rsidP="00C612D0">
                  <w:pPr>
                    <w:tabs>
                      <w:tab w:val="right" w:pos="253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="002F7241" w:rsidRPr="00DD540A">
                    <w:rPr>
                      <w:color w:val="auto"/>
                    </w:rPr>
                    <w:t>ＭPa ～</w:t>
                  </w:r>
                  <w:r w:rsidR="002F7241" w:rsidRPr="00DD540A">
                    <w:rPr>
                      <w:color w:val="auto"/>
                    </w:rPr>
                    <w:tab/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2F7241" w:rsidRPr="00DD540A">
                    <w:rPr>
                      <w:color w:val="auto"/>
                    </w:rPr>
                    <w:t>ＭPa±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2F7241" w:rsidRPr="00DD540A">
                    <w:rPr>
                      <w:color w:val="auto"/>
                    </w:rPr>
                    <w:t>ＭPa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tabs>
                      <w:tab w:val="center" w:pos="984"/>
                      <w:tab w:val="center" w:pos="1704"/>
                      <w:tab w:val="right" w:pos="263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最大流量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l/min</w:t>
                  </w:r>
                </w:p>
              </w:tc>
            </w:tr>
            <w:tr w:rsidR="00FE5E02" w:rsidRPr="00FE5E02" w:rsidTr="00E02370">
              <w:trPr>
                <w:trHeight w:val="340"/>
              </w:trPr>
              <w:tc>
                <w:tcPr>
                  <w:tcW w:w="1851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E023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弁開放制御入力</w:t>
                  </w: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right" w:pos="80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種類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大きさ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弁入口及び弁座口径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436A54" w:rsidP="00C612D0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弁</w:t>
                  </w:r>
                  <w:r w:rsidRPr="00DD540A">
                    <w:rPr>
                      <w:color w:val="auto"/>
                    </w:rPr>
                    <w:t xml:space="preserve"> 　　　±　　　mm ・弁座口径　　　　±　　　　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center" w:pos="1344"/>
                      <w:tab w:val="right" w:pos="263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リフト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4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</w:t>
                  </w:r>
                </w:p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体</w:t>
                  </w: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right" w:pos="220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center" w:pos="804"/>
                      <w:tab w:val="center" w:pos="1344"/>
                      <w:tab w:val="right" w:pos="220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最小肉厚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center" w:pos="804"/>
                      <w:tab w:val="center" w:pos="1344"/>
                      <w:tab w:val="right" w:pos="220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面間距離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±</w:t>
                  </w:r>
                  <w:r w:rsidR="006D0C1E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4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フランジ</w:t>
                  </w: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right" w:pos="220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規格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7241" w:rsidRPr="00DD540A" w:rsidRDefault="002F7241" w:rsidP="00436A54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tabs>
                      <w:tab w:val="center" w:pos="696"/>
                      <w:tab w:val="center" w:pos="1128"/>
                      <w:tab w:val="center" w:pos="1560"/>
                      <w:tab w:val="right" w:pos="220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外径・厚さ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6D0C1E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2F7241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F7241" w:rsidRPr="00DD540A">
                    <w:rPr>
                      <w:color w:val="auto"/>
                    </w:rPr>
                    <w:t>mm ・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="002F7241" w:rsidRPr="00DD540A">
                    <w:rPr>
                      <w:color w:val="auto"/>
                    </w:rPr>
                    <w:t>±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2F7241"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ボルト穴中心円の径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±</w:t>
                  </w:r>
                  <w:r w:rsidR="006D0C1E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7D6BF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ボルト穴径・穴数</w:t>
                  </w:r>
                </w:p>
              </w:tc>
              <w:tc>
                <w:tcPr>
                  <w:tcW w:w="603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2F7241" w:rsidRPr="00DD540A" w:rsidRDefault="00436A54" w:rsidP="00C612D0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径　　　　　　　</w:t>
                  </w:r>
                  <w:r w:rsidRPr="00DD540A">
                    <w:rPr>
                      <w:color w:val="auto"/>
                    </w:rPr>
                    <w:t xml:space="preserve"> mm ・ 　　　　　　　　　　　　　個</w:t>
                  </w: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本体接続部のねじ規格</w:t>
                  </w:r>
                </w:p>
              </w:tc>
              <w:tc>
                <w:tcPr>
                  <w:tcW w:w="6035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シートリングの材質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バルブディスクの材質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D0C1E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バルブディスク</w:t>
                  </w:r>
                </w:p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シートの材質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シリンダの材質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ピストンの材質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ダイヤフラムの材質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電磁弁の定格電圧・電流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  <w:r w:rsidR="00436A54" w:rsidRPr="00DD540A">
                    <w:rPr>
                      <w:rFonts w:hint="eastAsia"/>
                      <w:color w:val="auto"/>
                    </w:rPr>
                    <w:t xml:space="preserve">　　　　　　　　　　　　　</w:t>
                  </w:r>
                  <w:r w:rsidRPr="00DD540A">
                    <w:rPr>
                      <w:color w:val="auto"/>
                    </w:rPr>
                    <w:t>Ａ</w:t>
                  </w:r>
                </w:p>
              </w:tc>
            </w:tr>
            <w:tr w:rsidR="00FE5E02" w:rsidRPr="00FE5E02" w:rsidTr="00C612D0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電動弁の定格電圧・電流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C612D0">
                  <w:pPr>
                    <w:spacing w:after="0" w:line="259" w:lineRule="auto"/>
                    <w:ind w:left="0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  <w:r w:rsidR="00436A54" w:rsidRPr="00DD540A">
                    <w:rPr>
                      <w:rFonts w:hint="eastAsia"/>
                      <w:color w:val="auto"/>
                    </w:rPr>
                    <w:t xml:space="preserve">　　　　　　　　　　　　　</w:t>
                  </w:r>
                  <w:r w:rsidRPr="00DD540A">
                    <w:rPr>
                      <w:color w:val="auto"/>
                    </w:rPr>
                    <w:t>Ａ</w:t>
                  </w: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spacing w:after="0" w:line="259" w:lineRule="auto"/>
                    <w:ind w:left="0" w:right="6" w:firstLine="0"/>
                    <w:jc w:val="distribute"/>
                    <w:rPr>
                      <w:color w:val="auto"/>
                      <w:w w:val="80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一斉開放弁の製造番号の表示方法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01688">
              <w:trPr>
                <w:trHeight w:val="340"/>
              </w:trPr>
              <w:tc>
                <w:tcPr>
                  <w:tcW w:w="27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F7241" w:rsidRPr="00DD540A" w:rsidRDefault="002F7241" w:rsidP="00D01688">
                  <w:pPr>
                    <w:tabs>
                      <w:tab w:val="center" w:pos="806"/>
                      <w:tab w:val="center" w:pos="1346"/>
                      <w:tab w:val="center" w:pos="1886"/>
                      <w:tab w:val="right" w:pos="2639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作動の</w:t>
                  </w:r>
                  <w:r w:rsidR="005A6D67" w:rsidRPr="00DD540A">
                    <w:rPr>
                      <w:rFonts w:hint="eastAsia"/>
                      <w:color w:val="auto"/>
                    </w:rPr>
                    <w:t>概要</w:t>
                  </w:r>
                </w:p>
              </w:tc>
              <w:tc>
                <w:tcPr>
                  <w:tcW w:w="6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DD540A" w:rsidRDefault="00AB0458" w:rsidP="00CA34F4">
      <w:pPr>
        <w:tabs>
          <w:tab w:val="center" w:pos="2598"/>
          <w:tab w:val="center" w:pos="5206"/>
        </w:tabs>
        <w:spacing w:after="0" w:line="320" w:lineRule="exact"/>
        <w:ind w:left="906" w:rightChars="100" w:right="227" w:hangingChars="400" w:hanging="906"/>
        <w:rPr>
          <w:color w:val="auto"/>
        </w:rPr>
      </w:pPr>
      <w:r w:rsidRPr="00DD540A">
        <w:rPr>
          <w:rFonts w:hint="eastAsia"/>
          <w:color w:val="auto"/>
        </w:rPr>
        <w:t xml:space="preserve">　</w:t>
      </w:r>
      <w:r w:rsidR="00B60A87" w:rsidRPr="00DD540A">
        <w:rPr>
          <w:color w:val="auto"/>
        </w:rPr>
        <w:t>備考１</w:t>
      </w:r>
      <w:r w:rsidR="00436A54" w:rsidRPr="00DD540A">
        <w:rPr>
          <w:rFonts w:hint="eastAsia"/>
          <w:color w:val="auto"/>
        </w:rPr>
        <w:t xml:space="preserve">　</w:t>
      </w:r>
      <w:r w:rsidR="00B60A87" w:rsidRPr="00DD540A">
        <w:rPr>
          <w:color w:val="auto"/>
        </w:rPr>
        <w:t>この用紙の大きさは、ＪＩＳ</w:t>
      </w:r>
      <w:r w:rsidR="00B60A87" w:rsidRPr="00DD540A">
        <w:rPr>
          <w:color w:val="auto"/>
        </w:rPr>
        <w:tab/>
        <w:t>Ａ４とすること。</w:t>
      </w:r>
    </w:p>
    <w:p w:rsidR="002F7241" w:rsidRPr="00DD540A" w:rsidRDefault="00AB0458" w:rsidP="00CA34F4">
      <w:pPr>
        <w:tabs>
          <w:tab w:val="center" w:pos="784"/>
          <w:tab w:val="center" w:pos="3505"/>
        </w:tabs>
        <w:spacing w:after="0" w:line="320" w:lineRule="exact"/>
        <w:ind w:left="906" w:rightChars="100" w:right="227" w:hangingChars="400" w:hanging="906"/>
        <w:rPr>
          <w:color w:val="auto"/>
        </w:rPr>
      </w:pPr>
      <w:r w:rsidRPr="00DD540A">
        <w:rPr>
          <w:rFonts w:hint="eastAsia"/>
          <w:color w:val="auto"/>
        </w:rPr>
        <w:t xml:space="preserve">　　　</w:t>
      </w:r>
      <w:r w:rsidR="00B60A87" w:rsidRPr="00DD540A">
        <w:rPr>
          <w:color w:val="auto"/>
        </w:rPr>
        <w:t>２</w:t>
      </w:r>
      <w:r w:rsidR="00436A54" w:rsidRPr="00DD540A">
        <w:rPr>
          <w:rFonts w:hint="eastAsia"/>
          <w:color w:val="auto"/>
        </w:rPr>
        <w:t xml:space="preserve">　</w:t>
      </w:r>
      <w:r w:rsidR="00B60A87" w:rsidRPr="00DD540A">
        <w:rPr>
          <w:color w:val="auto"/>
        </w:rPr>
        <w:t>該当しない項目欄は、削除することができる。</w:t>
      </w:r>
      <w:r w:rsidR="002F7241"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095D66">
        <w:trPr>
          <w:trHeight w:val="12472"/>
        </w:trPr>
        <w:tc>
          <w:tcPr>
            <w:tcW w:w="8976" w:type="dxa"/>
          </w:tcPr>
          <w:p w:rsidR="000E1922" w:rsidRPr="00DD540A" w:rsidRDefault="00B60A87" w:rsidP="00A65565">
            <w:pPr>
              <w:spacing w:afterLines="50" w:after="175" w:line="259" w:lineRule="auto"/>
              <w:ind w:left="0" w:right="9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（一斉開放弁）明細書（その２）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8102"/>
            </w:tblGrid>
            <w:tr w:rsidR="00FE5E02" w:rsidRPr="00FE5E02" w:rsidTr="00B76055">
              <w:trPr>
                <w:trHeight w:val="5499"/>
                <w:jc w:val="center"/>
              </w:trPr>
              <w:tc>
                <w:tcPr>
                  <w:tcW w:w="6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弁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の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動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概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要</w:t>
                  </w:r>
                </w:p>
              </w:tc>
              <w:tc>
                <w:tcPr>
                  <w:tcW w:w="81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CD039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B76055">
              <w:trPr>
                <w:trHeight w:val="5783"/>
                <w:jc w:val="center"/>
              </w:trPr>
              <w:tc>
                <w:tcPr>
                  <w:tcW w:w="6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標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準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回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路</w:t>
                  </w:r>
                </w:p>
                <w:p w:rsidR="00CD0393" w:rsidRPr="00DD540A" w:rsidRDefault="00CD0393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E67F4F" w:rsidRPr="00DD540A" w:rsidRDefault="00B60A87" w:rsidP="00B760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図</w:t>
                  </w:r>
                </w:p>
              </w:tc>
              <w:tc>
                <w:tcPr>
                  <w:tcW w:w="81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CA34F4" w:rsidRPr="00DD540A" w:rsidRDefault="00CA34F4" w:rsidP="00017170">
      <w:pPr>
        <w:adjustRightInd w:val="0"/>
        <w:spacing w:after="0" w:line="320" w:lineRule="exact"/>
        <w:ind w:left="906" w:rightChars="100" w:right="227" w:hangingChars="400" w:hanging="906"/>
        <w:rPr>
          <w:color w:val="auto"/>
        </w:rPr>
      </w:pPr>
    </w:p>
    <w:sectPr w:rsidR="00CA34F4" w:rsidRPr="00DD540A" w:rsidSect="00095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88" w:rsidRDefault="00044788">
      <w:pPr>
        <w:spacing w:after="0" w:line="240" w:lineRule="auto"/>
      </w:pPr>
      <w:r>
        <w:separator/>
      </w:r>
    </w:p>
  </w:endnote>
  <w:endnote w:type="continuationSeparator" w:id="0">
    <w:p w:rsidR="00044788" w:rsidRDefault="0004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2C7D78" w:rsidRDefault="00D427EC" w:rsidP="002C7D78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88" w:rsidRDefault="00044788">
      <w:pPr>
        <w:spacing w:after="0" w:line="240" w:lineRule="auto"/>
      </w:pPr>
      <w:r>
        <w:separator/>
      </w:r>
    </w:p>
  </w:footnote>
  <w:footnote w:type="continuationSeparator" w:id="0">
    <w:p w:rsidR="00044788" w:rsidRDefault="0004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44788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5D66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C7D78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E88D-716C-48F1-876B-97E0D0FA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2021-04-22T05:52:00Z</dcterms:created>
  <dcterms:modified xsi:type="dcterms:W3CDTF">2021-05-07T00:50:00Z</dcterms:modified>
</cp:coreProperties>
</file>